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 xml:space="preserve">Traguardi di competenza disciplinari da promuovere (tratto dal Piano di studio della scuola dell’obbligo ticinese, DECS, 2015) </w:t>
      </w: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</w:p>
    <w:p w:rsidR="00FA7A2A" w:rsidRPr="00FA7A2A" w:rsidRDefault="00FA7A2A" w:rsidP="00FA7A2A">
      <w:pPr>
        <w:pStyle w:val="Corpodeltesto2"/>
      </w:pPr>
      <w:r w:rsidRPr="00FA7A2A">
        <w:t>MATEMATICA</w:t>
      </w:r>
    </w:p>
    <w:p w:rsidR="00FA7A2A" w:rsidRPr="00FA7A2A" w:rsidRDefault="00FA7A2A" w:rsidP="00FA7A2A">
      <w:pPr>
        <w:pStyle w:val="Corpodeltesto2"/>
        <w:numPr>
          <w:ilvl w:val="0"/>
          <w:numId w:val="2"/>
        </w:numPr>
      </w:pPr>
      <w:r w:rsidRPr="00FA7A2A">
        <w:t xml:space="preserve">Riconosce, denomina, descrive e rappresenta figure (del piano e dello spazio), relazioni e strutture legate all'interpretazione della realtà o a una loro </w:t>
      </w:r>
      <w:proofErr w:type="spellStart"/>
      <w:r w:rsidRPr="00FA7A2A">
        <w:t>matematizzazione</w:t>
      </w:r>
      <w:proofErr w:type="spellEnd"/>
      <w:r w:rsidRPr="00FA7A2A">
        <w:t xml:space="preserve"> e </w:t>
      </w:r>
      <w:proofErr w:type="spellStart"/>
      <w:r w:rsidRPr="00FA7A2A">
        <w:t>modellizzazione</w:t>
      </w:r>
      <w:proofErr w:type="spellEnd"/>
      <w:r w:rsidRPr="00FA7A2A">
        <w:t>.</w:t>
      </w:r>
    </w:p>
    <w:p w:rsidR="00FA7A2A" w:rsidRPr="00FA7A2A" w:rsidRDefault="00FA7A2A" w:rsidP="00FA7A2A">
      <w:pPr>
        <w:pStyle w:val="Corpodeltesto2"/>
        <w:numPr>
          <w:ilvl w:val="0"/>
          <w:numId w:val="2"/>
        </w:numPr>
      </w:pPr>
      <w:r w:rsidRPr="00FA7A2A">
        <w:t>Costruisce ragionamenti, fondandosi su ipotesi, sostenendo le proprie idee e confrontandosi con il punto di vista di altri.</w:t>
      </w:r>
    </w:p>
    <w:p w:rsidR="00FA7A2A" w:rsidRPr="00FA7A2A" w:rsidRDefault="00FA7A2A" w:rsidP="00FA7A2A">
      <w:pPr>
        <w:pStyle w:val="Corpodeltesto2"/>
      </w:pPr>
      <w:r w:rsidRPr="00FA7A2A">
        <w:t>ITALIANO (parlare)</w:t>
      </w:r>
    </w:p>
    <w:p w:rsidR="00FA7A2A" w:rsidRDefault="00FA7A2A" w:rsidP="00FA7A2A">
      <w:pPr>
        <w:pStyle w:val="Corpodeltesto2"/>
        <w:numPr>
          <w:ilvl w:val="0"/>
          <w:numId w:val="7"/>
        </w:numPr>
        <w:spacing w:before="60"/>
        <w:jc w:val="left"/>
      </w:pPr>
      <w:r w:rsidRPr="00FA7A2A">
        <w:t>Usare un lessico preciso, limitando il ricorso a un lessico generico e riutilizzando parole ed espressioni nuove in modo appropriato al contesto.</w:t>
      </w:r>
    </w:p>
    <w:p w:rsidR="00202945" w:rsidRPr="00202945" w:rsidRDefault="00FA7A2A" w:rsidP="00FA7A2A">
      <w:pPr>
        <w:pStyle w:val="Corpodeltesto2"/>
        <w:numPr>
          <w:ilvl w:val="0"/>
          <w:numId w:val="7"/>
        </w:numPr>
        <w:spacing w:before="60"/>
        <w:jc w:val="left"/>
      </w:pPr>
      <w:r w:rsidRPr="00FA7A2A">
        <w:t>Produrre testi orali dotati di messaggi comunicativi espliciti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>Ambiti di competenza disciplinari, risorse cognitive coinvolte</w:t>
      </w: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 xml:space="preserve">e processi coinvolti (in relazione al modello di competenza proposto </w:t>
      </w:r>
      <w:r>
        <w:rPr>
          <w:u w:val="single"/>
        </w:rPr>
        <w:t>in DECS, 2015</w:t>
      </w:r>
      <w:r w:rsidRPr="00202945">
        <w:rPr>
          <w:u w:val="single"/>
        </w:rPr>
        <w:t xml:space="preserve">) 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tbl>
      <w:tblPr>
        <w:tblStyle w:val="Grigliatabella"/>
        <w:tblW w:w="0" w:type="auto"/>
        <w:tblLayout w:type="fixed"/>
        <w:tblLook w:val="04A0"/>
      </w:tblPr>
      <w:tblGrid>
        <w:gridCol w:w="566"/>
        <w:gridCol w:w="960"/>
        <w:gridCol w:w="1989"/>
        <w:gridCol w:w="1097"/>
        <w:gridCol w:w="1229"/>
        <w:gridCol w:w="1242"/>
        <w:gridCol w:w="1070"/>
        <w:gridCol w:w="1270"/>
      </w:tblGrid>
      <w:tr w:rsidR="00FA7A2A" w:rsidRPr="00FA7A2A" w:rsidTr="00FA7A2A">
        <w:tc>
          <w:tcPr>
            <w:tcW w:w="9423" w:type="dxa"/>
            <w:gridSpan w:val="8"/>
            <w:tcBorders>
              <w:top w:val="single" w:sz="4" w:space="0" w:color="auto"/>
              <w:bottom w:val="nil"/>
            </w:tcBorders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Ambiti di competenza</w:t>
            </w:r>
          </w:p>
        </w:tc>
      </w:tr>
      <w:tr w:rsidR="00FA7A2A" w:rsidRPr="00FA7A2A" w:rsidTr="00FA7A2A">
        <w:tc>
          <w:tcPr>
            <w:tcW w:w="566" w:type="dxa"/>
            <w:vMerge w:val="restart"/>
            <w:tcBorders>
              <w:top w:val="nil"/>
            </w:tcBorders>
            <w:textDirection w:val="btLr"/>
          </w:tcPr>
          <w:p w:rsidR="00FA7A2A" w:rsidRPr="00FA7A2A" w:rsidRDefault="00FA7A2A" w:rsidP="00FA7A2A">
            <w:pPr>
              <w:pStyle w:val="Corpodeltesto2"/>
              <w:spacing w:before="60"/>
            </w:pPr>
            <w:r w:rsidRPr="00FA7A2A">
              <w:t xml:space="preserve">Aspetti di competenza          </w:t>
            </w: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989" w:type="dxa"/>
            <w:tcBorders>
              <w:top w:val="single" w:sz="4" w:space="0" w:color="auto"/>
            </w:tcBorders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Sintesi ambiti e processi</w:t>
            </w: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Numeri e calcolo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Geometria</w:t>
            </w:r>
          </w:p>
        </w:tc>
        <w:tc>
          <w:tcPr>
            <w:tcW w:w="1242" w:type="dxa"/>
            <w:tcBorders>
              <w:top w:val="single" w:sz="4" w:space="0" w:color="auto"/>
            </w:tcBorders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Grandezze e misure</w:t>
            </w:r>
          </w:p>
        </w:tc>
        <w:tc>
          <w:tcPr>
            <w:tcW w:w="1070" w:type="dxa"/>
            <w:tcBorders>
              <w:top w:val="single" w:sz="4" w:space="0" w:color="auto"/>
            </w:tcBorders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Funzioni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Probabilità e statistica</w:t>
            </w:r>
          </w:p>
        </w:tc>
      </w:tr>
      <w:tr w:rsidR="00FA7A2A" w:rsidRPr="00FA7A2A" w:rsidTr="00FA7A2A">
        <w:tc>
          <w:tcPr>
            <w:tcW w:w="566" w:type="dxa"/>
            <w:vMerge/>
            <w:textDirection w:val="btLr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960" w:type="dxa"/>
            <w:vMerge w:val="restart"/>
            <w:textDirection w:val="btLr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Risorse cognitive</w:t>
            </w:r>
          </w:p>
        </w:tc>
        <w:tc>
          <w:tcPr>
            <w:tcW w:w="1989" w:type="dxa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SAPERE E RICONOSCERE</w:t>
            </w:r>
          </w:p>
        </w:tc>
        <w:tc>
          <w:tcPr>
            <w:tcW w:w="1097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X</w:t>
            </w:r>
          </w:p>
        </w:tc>
        <w:tc>
          <w:tcPr>
            <w:tcW w:w="1242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</w:tr>
      <w:tr w:rsidR="00FA7A2A" w:rsidRPr="00FA7A2A" w:rsidTr="00FA7A2A">
        <w:tc>
          <w:tcPr>
            <w:tcW w:w="566" w:type="dxa"/>
            <w:vMerge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960" w:type="dxa"/>
            <w:vMerge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989" w:type="dxa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ESEGUIRE E APPLICARE</w:t>
            </w:r>
          </w:p>
        </w:tc>
        <w:tc>
          <w:tcPr>
            <w:tcW w:w="1097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</w:tr>
      <w:tr w:rsidR="00FA7A2A" w:rsidRPr="00FA7A2A" w:rsidTr="00FA7A2A">
        <w:tc>
          <w:tcPr>
            <w:tcW w:w="566" w:type="dxa"/>
            <w:vMerge/>
            <w:textDirection w:val="btLr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960" w:type="dxa"/>
            <w:vMerge w:val="restart"/>
            <w:textDirection w:val="btLr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Processi cognitivi</w:t>
            </w:r>
          </w:p>
        </w:tc>
        <w:tc>
          <w:tcPr>
            <w:tcW w:w="1989" w:type="dxa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ESPLORARE E PROVARE</w:t>
            </w:r>
          </w:p>
        </w:tc>
        <w:tc>
          <w:tcPr>
            <w:tcW w:w="1097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</w:tr>
      <w:tr w:rsidR="00FA7A2A" w:rsidRPr="00FA7A2A" w:rsidTr="00FA7A2A">
        <w:tc>
          <w:tcPr>
            <w:tcW w:w="566" w:type="dxa"/>
            <w:vMerge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960" w:type="dxa"/>
            <w:vMerge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989" w:type="dxa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MATEMATIZZARE E MODELLIZZARE</w:t>
            </w:r>
          </w:p>
        </w:tc>
        <w:tc>
          <w:tcPr>
            <w:tcW w:w="1097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</w:tr>
      <w:tr w:rsidR="00FA7A2A" w:rsidRPr="00FA7A2A" w:rsidTr="00FA7A2A">
        <w:tc>
          <w:tcPr>
            <w:tcW w:w="566" w:type="dxa"/>
            <w:vMerge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960" w:type="dxa"/>
            <w:vMerge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989" w:type="dxa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INTERPRERARE E RIFLETTERE SUI RISULTATI</w:t>
            </w:r>
          </w:p>
        </w:tc>
        <w:tc>
          <w:tcPr>
            <w:tcW w:w="1097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X</w:t>
            </w:r>
          </w:p>
        </w:tc>
        <w:tc>
          <w:tcPr>
            <w:tcW w:w="1242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</w:tr>
      <w:tr w:rsidR="00FA7A2A" w:rsidRPr="00FA7A2A" w:rsidTr="00FA7A2A">
        <w:tc>
          <w:tcPr>
            <w:tcW w:w="566" w:type="dxa"/>
            <w:vMerge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960" w:type="dxa"/>
            <w:vMerge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989" w:type="dxa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COMUNICARE E ARGOMENTARE</w:t>
            </w:r>
          </w:p>
        </w:tc>
        <w:tc>
          <w:tcPr>
            <w:tcW w:w="1097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FA7A2A" w:rsidRPr="00FA7A2A" w:rsidRDefault="00FA7A2A" w:rsidP="00FA7A2A">
            <w:pPr>
              <w:pStyle w:val="Corpodeltesto2"/>
              <w:jc w:val="left"/>
            </w:pPr>
            <w:r w:rsidRPr="00FA7A2A">
              <w:t>X</w:t>
            </w:r>
          </w:p>
        </w:tc>
        <w:tc>
          <w:tcPr>
            <w:tcW w:w="1242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FA7A2A" w:rsidRPr="00FA7A2A" w:rsidRDefault="00FA7A2A" w:rsidP="00FA7A2A">
            <w:pPr>
              <w:pStyle w:val="Corpodeltesto2"/>
              <w:jc w:val="left"/>
            </w:pPr>
          </w:p>
        </w:tc>
      </w:tr>
    </w:tbl>
    <w:p w:rsidR="00D9131A" w:rsidRDefault="00D9131A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  <w:r w:rsidRPr="00202945">
        <w:t>Secondo le intenzioni del docente, ciascuno dei processi sopra indicati può diventare prevalente.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  <w:r w:rsidRPr="00202945">
        <w:rPr>
          <w:u w:val="single"/>
        </w:rPr>
        <w:t>Eventuali prerequisiti</w:t>
      </w:r>
      <w:r w:rsidRPr="00202945">
        <w:t xml:space="preserve"> (obiettivi di conoscenza e abilità disciplinari e/o riferimento alle competenze trasversali)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FA7A2A" w:rsidRPr="00FA7A2A" w:rsidRDefault="00FA7A2A" w:rsidP="00FA7A2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A7A2A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i nomi delle figure geometriche e degli elementi caratterizzanti delle figure.</w:t>
      </w:r>
    </w:p>
    <w:p w:rsidR="00202945" w:rsidRPr="00202945" w:rsidRDefault="00202945" w:rsidP="00202945">
      <w:pPr>
        <w:rPr>
          <w:rFonts w:ascii="Times New Roman" w:hAnsi="Times New Roman" w:cs="Times New Roman"/>
          <w:b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>Traguardo di competenza trasversale focus da promuovere</w:t>
      </w:r>
    </w:p>
    <w:p w:rsidR="00202945" w:rsidRDefault="00202945" w:rsidP="00202945">
      <w:pPr>
        <w:rPr>
          <w:rFonts w:ascii="Times New Roman" w:hAnsi="Times New Roman" w:cs="Times New Roman"/>
          <w:sz w:val="24"/>
        </w:rPr>
      </w:pPr>
      <w:r w:rsidRPr="00202945">
        <w:rPr>
          <w:rFonts w:ascii="Times New Roman" w:hAnsi="Times New Roman" w:cs="Times New Roman"/>
          <w:sz w:val="24"/>
        </w:rPr>
        <w:t>Pensiero riflessivo e critico (sapersi distanziare dai fatti e dalle informazioni come pure dalle proprie azioni)</w:t>
      </w:r>
      <w:r>
        <w:rPr>
          <w:rFonts w:ascii="Times New Roman" w:hAnsi="Times New Roman" w:cs="Times New Roman"/>
          <w:sz w:val="24"/>
        </w:rPr>
        <w:t>.</w:t>
      </w:r>
    </w:p>
    <w:p w:rsidR="00FA7A2A" w:rsidRDefault="00FA7A2A" w:rsidP="00202945">
      <w:pPr>
        <w:rPr>
          <w:rFonts w:ascii="Times New Roman" w:hAnsi="Times New Roman" w:cs="Times New Roman"/>
          <w:sz w:val="24"/>
        </w:rPr>
      </w:pPr>
      <w:r w:rsidRPr="00FA7A2A">
        <w:rPr>
          <w:rFonts w:ascii="Times New Roman" w:hAnsi="Times New Roman" w:cs="Times New Roman"/>
          <w:sz w:val="24"/>
        </w:rPr>
        <w:t>Riconoscimento di diversi punti di vista (evidenziare la dinamica sociale entro cui collocare lo sviluppo del pensiero riflessivo e critico)</w:t>
      </w:r>
      <w:r>
        <w:rPr>
          <w:rFonts w:ascii="Times New Roman" w:hAnsi="Times New Roman" w:cs="Times New Roman"/>
          <w:sz w:val="24"/>
        </w:rPr>
        <w:t>.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 xml:space="preserve">Eventuali altri traguardi di competenza trasversali correlati </w:t>
      </w:r>
    </w:p>
    <w:p w:rsidR="00202945" w:rsidRPr="00202945" w:rsidRDefault="00202945" w:rsidP="00202945">
      <w:pPr>
        <w:rPr>
          <w:rFonts w:ascii="Times New Roman" w:hAnsi="Times New Roman" w:cs="Times New Roman"/>
          <w:i/>
          <w:sz w:val="24"/>
        </w:rPr>
      </w:pPr>
      <w:r w:rsidRPr="00202945">
        <w:rPr>
          <w:rFonts w:ascii="Times New Roman" w:hAnsi="Times New Roman" w:cs="Times New Roman"/>
          <w:i/>
          <w:sz w:val="24"/>
        </w:rPr>
        <w:t>Comunicazione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</w:rPr>
      </w:pPr>
      <w:r w:rsidRPr="00202945">
        <w:rPr>
          <w:rFonts w:ascii="Times New Roman" w:hAnsi="Times New Roman" w:cs="Times New Roman"/>
          <w:sz w:val="24"/>
        </w:rPr>
        <w:t>Saper attivare le informazioni e le risorse che permettono di esprimersi utilizzando diversi tipi di linguaggio a seconda del contesto.</w:t>
      </w:r>
    </w:p>
    <w:p w:rsidR="00202945" w:rsidRDefault="00202945" w:rsidP="00202945">
      <w:pPr>
        <w:rPr>
          <w:rFonts w:ascii="Times New Roman" w:hAnsi="Times New Roman" w:cs="Times New Roman"/>
          <w:sz w:val="24"/>
        </w:rPr>
      </w:pPr>
    </w:p>
    <w:p w:rsidR="00202945" w:rsidRPr="00202945" w:rsidRDefault="00202945" w:rsidP="00202945">
      <w:pPr>
        <w:rPr>
          <w:rFonts w:ascii="Times New Roman" w:hAnsi="Times New Roman" w:cs="Times New Roman"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>Individuazione degli strumenti valutativi in itinere e conclusivi.</w:t>
      </w:r>
    </w:p>
    <w:p w:rsidR="00FA7A2A" w:rsidRPr="00FA7A2A" w:rsidRDefault="00FA7A2A" w:rsidP="00FA7A2A">
      <w:pPr>
        <w:rPr>
          <w:rFonts w:ascii="Times New Roman" w:hAnsi="Times New Roman" w:cs="Times New Roman"/>
          <w:sz w:val="24"/>
        </w:rPr>
      </w:pPr>
      <w:r w:rsidRPr="00FA7A2A">
        <w:rPr>
          <w:rFonts w:ascii="Times New Roman" w:hAnsi="Times New Roman" w:cs="Times New Roman"/>
          <w:sz w:val="24"/>
        </w:rPr>
        <w:t>Nel percorso graduale di costruzione di competenze che portano allo sviluppo del pensiero riflessivo e critico, è importante valutare i traguardi parziali per progettare i percorsi successivi con maggiore consapevolezza.</w:t>
      </w:r>
    </w:p>
    <w:p w:rsidR="00FA7A2A" w:rsidRPr="00FA7A2A" w:rsidRDefault="00FA7A2A" w:rsidP="00FA7A2A">
      <w:pPr>
        <w:rPr>
          <w:rFonts w:ascii="Times New Roman" w:hAnsi="Times New Roman" w:cs="Times New Roman"/>
          <w:sz w:val="24"/>
        </w:rPr>
      </w:pPr>
      <w:r w:rsidRPr="00FA7A2A">
        <w:rPr>
          <w:rFonts w:ascii="Times New Roman" w:hAnsi="Times New Roman" w:cs="Times New Roman"/>
          <w:sz w:val="24"/>
        </w:rPr>
        <w:t>Con questa attività è possibile verificare, dal punto di vista disciplinare, se gli alunni:</w:t>
      </w:r>
    </w:p>
    <w:p w:rsidR="00FA7A2A" w:rsidRPr="00FA7A2A" w:rsidRDefault="00FA7A2A" w:rsidP="00FA7A2A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FA7A2A">
        <w:rPr>
          <w:rFonts w:ascii="Times New Roman" w:hAnsi="Times New Roman" w:cs="Times New Roman"/>
          <w:sz w:val="24"/>
        </w:rPr>
        <w:t>riconoscono punti di vista diversi</w:t>
      </w:r>
    </w:p>
    <w:p w:rsidR="00FA7A2A" w:rsidRPr="00FA7A2A" w:rsidRDefault="00FA7A2A" w:rsidP="00FA7A2A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FA7A2A">
        <w:rPr>
          <w:rFonts w:ascii="Times New Roman" w:hAnsi="Times New Roman" w:cs="Times New Roman"/>
          <w:sz w:val="24"/>
        </w:rPr>
        <w:t>conoscono le caratteristiche dei solidi;</w:t>
      </w:r>
    </w:p>
    <w:p w:rsidR="00FA7A2A" w:rsidRPr="00FA7A2A" w:rsidRDefault="00FA7A2A" w:rsidP="00FA7A2A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FA7A2A">
        <w:rPr>
          <w:rFonts w:ascii="Times New Roman" w:hAnsi="Times New Roman" w:cs="Times New Roman"/>
          <w:sz w:val="24"/>
        </w:rPr>
        <w:t>usano un linguaggio verbale chiaro e matematicamente corretto;</w:t>
      </w:r>
    </w:p>
    <w:p w:rsidR="00FA7A2A" w:rsidRPr="00FA7A2A" w:rsidRDefault="00FA7A2A" w:rsidP="00FA7A2A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FA7A2A">
        <w:rPr>
          <w:rFonts w:ascii="Times New Roman" w:hAnsi="Times New Roman" w:cs="Times New Roman"/>
          <w:sz w:val="24"/>
        </w:rPr>
        <w:t>accettano le osservazioni fatte dai compagni e le analizzano in modo critico.</w:t>
      </w:r>
    </w:p>
    <w:p w:rsidR="00202945" w:rsidRDefault="00202945"/>
    <w:sectPr w:rsidR="00202945" w:rsidSect="006E25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F699B"/>
    <w:multiLevelType w:val="hybridMultilevel"/>
    <w:tmpl w:val="4104C9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F55B2"/>
    <w:multiLevelType w:val="hybridMultilevel"/>
    <w:tmpl w:val="BE9602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663AA"/>
    <w:multiLevelType w:val="hybridMultilevel"/>
    <w:tmpl w:val="62BA16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4861C5"/>
    <w:multiLevelType w:val="hybridMultilevel"/>
    <w:tmpl w:val="2C0AE1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084745"/>
    <w:multiLevelType w:val="hybridMultilevel"/>
    <w:tmpl w:val="DC8218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200C54"/>
    <w:multiLevelType w:val="hybridMultilevel"/>
    <w:tmpl w:val="4906E1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580551"/>
    <w:multiLevelType w:val="hybridMultilevel"/>
    <w:tmpl w:val="831E8E9C"/>
    <w:lvl w:ilvl="0" w:tplc="73889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02945"/>
    <w:rsid w:val="00202945"/>
    <w:rsid w:val="004D760E"/>
    <w:rsid w:val="0051376C"/>
    <w:rsid w:val="006526BF"/>
    <w:rsid w:val="006E25E7"/>
    <w:rsid w:val="00945220"/>
    <w:rsid w:val="00D9131A"/>
    <w:rsid w:val="00FA7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2945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semiHidden/>
    <w:rsid w:val="00202945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202945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2029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02945"/>
    <w:pPr>
      <w:spacing w:after="160"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02945"/>
    <w:rPr>
      <w:sz w:val="20"/>
      <w:szCs w:val="20"/>
    </w:rPr>
  </w:style>
  <w:style w:type="table" w:styleId="Grigliatabella">
    <w:name w:val="Table Grid"/>
    <w:basedOn w:val="Tabellanormale"/>
    <w:uiPriority w:val="59"/>
    <w:rsid w:val="002029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02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0294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A7A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Franchini</dc:creator>
  <cp:lastModifiedBy>elena Franchini</cp:lastModifiedBy>
  <cp:revision>4</cp:revision>
  <dcterms:created xsi:type="dcterms:W3CDTF">2018-12-20T10:18:00Z</dcterms:created>
  <dcterms:modified xsi:type="dcterms:W3CDTF">2018-12-21T10:14:00Z</dcterms:modified>
</cp:coreProperties>
</file>