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 xml:space="preserve">Traguardi di competenza disciplinari da promuovere (tratto dal Piano di studio della scuola dell’obbligo ticinese, DECS, 2015) </w:t>
      </w: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</w:p>
    <w:p w:rsidR="00B247FA" w:rsidRPr="00B247FA" w:rsidRDefault="00B247FA" w:rsidP="00B247FA">
      <w:pPr>
        <w:pStyle w:val="Corpodeltesto2"/>
      </w:pPr>
      <w:r w:rsidRPr="00B247FA">
        <w:t>MATEMATICA</w:t>
      </w:r>
    </w:p>
    <w:p w:rsidR="00B247FA" w:rsidRPr="00B247FA" w:rsidRDefault="00B247FA" w:rsidP="00B247FA">
      <w:pPr>
        <w:pStyle w:val="Corpodeltesto2"/>
        <w:numPr>
          <w:ilvl w:val="0"/>
          <w:numId w:val="2"/>
        </w:numPr>
      </w:pPr>
      <w:r w:rsidRPr="00B247FA">
        <w:t>Comprende e risolve con fiducia e determinazione situazioni-problema in tutti gli ambiti di contenuto previsti per questo ciclo, legate al concreto o astratte ma partendo d situazioni reali, mantenendo il controllo critico sia sui processi risolutivi, sia sui risultati, esplorando o provando diverse strade risolutive.</w:t>
      </w:r>
    </w:p>
    <w:p w:rsidR="00B247FA" w:rsidRPr="00B247FA" w:rsidRDefault="00B247FA" w:rsidP="00B247FA">
      <w:pPr>
        <w:pStyle w:val="Corpodeltesto2"/>
        <w:numPr>
          <w:ilvl w:val="0"/>
          <w:numId w:val="2"/>
        </w:numPr>
      </w:pPr>
      <w:r w:rsidRPr="00B247FA">
        <w:t>Costruisce ragionamenti, fondandosi su ipotesi, sostenendo le proprie idee e confrontandosi con il punto di vista di altri.</w:t>
      </w:r>
    </w:p>
    <w:p w:rsidR="00B247FA" w:rsidRPr="00B247FA" w:rsidRDefault="00B247FA" w:rsidP="00B247FA">
      <w:pPr>
        <w:pStyle w:val="Corpodeltesto2"/>
        <w:numPr>
          <w:ilvl w:val="0"/>
          <w:numId w:val="2"/>
        </w:numPr>
      </w:pPr>
      <w:r w:rsidRPr="00B247FA">
        <w:t xml:space="preserve">Riconosce, denomina, descrive e rappresenta figure (del piano e dello spazio), relazioni e strutture legate all'interpretazione della realtà o a una loro </w:t>
      </w:r>
      <w:proofErr w:type="spellStart"/>
      <w:r w:rsidRPr="00B247FA">
        <w:t>matematizzazione</w:t>
      </w:r>
      <w:proofErr w:type="spellEnd"/>
      <w:r w:rsidRPr="00B247FA">
        <w:t xml:space="preserve"> e </w:t>
      </w:r>
      <w:proofErr w:type="spellStart"/>
      <w:r w:rsidRPr="00B247FA">
        <w:t>modellizzazione</w:t>
      </w:r>
      <w:proofErr w:type="spellEnd"/>
      <w:r w:rsidRPr="00B247FA">
        <w:t>.</w:t>
      </w:r>
    </w:p>
    <w:p w:rsidR="00B247FA" w:rsidRPr="00B247FA" w:rsidRDefault="00B247FA" w:rsidP="00B247FA">
      <w:pPr>
        <w:pStyle w:val="Corpodeltesto2"/>
        <w:numPr>
          <w:ilvl w:val="0"/>
          <w:numId w:val="2"/>
        </w:numPr>
      </w:pPr>
      <w:r w:rsidRPr="00B247FA">
        <w:t xml:space="preserve">Progetta e realizza rappresentazioni e modelli di vario tipo, matematizzando e </w:t>
      </w:r>
      <w:proofErr w:type="spellStart"/>
      <w:r w:rsidRPr="00B247FA">
        <w:t>modellizzando</w:t>
      </w:r>
      <w:proofErr w:type="spellEnd"/>
      <w:r w:rsidRPr="00B247FA">
        <w:t xml:space="preserve"> situazioni reali impregnate di senso.</w:t>
      </w:r>
    </w:p>
    <w:p w:rsidR="00B247FA" w:rsidRPr="00B247FA" w:rsidRDefault="00B247FA" w:rsidP="00B247FA">
      <w:pPr>
        <w:pStyle w:val="Corpodeltesto2"/>
        <w:numPr>
          <w:ilvl w:val="0"/>
          <w:numId w:val="2"/>
        </w:numPr>
      </w:pPr>
      <w:r w:rsidRPr="00B247FA">
        <w:t>Manifesta un atteggiamento positivo rispetto alla matematica, tramite esperienze significative che gli hanno fatto come gli strumenti matematici che ha imparato a utilizzare siano utili per operare nella realtà.</w:t>
      </w:r>
    </w:p>
    <w:p w:rsidR="00B247FA" w:rsidRPr="00B247FA" w:rsidRDefault="00B247FA" w:rsidP="00B247FA">
      <w:pPr>
        <w:pStyle w:val="Corpodeltesto2"/>
      </w:pPr>
      <w:r w:rsidRPr="00B247FA">
        <w:t>AREA ARTI (Educazione alle arti plastiche)</w:t>
      </w:r>
    </w:p>
    <w:p w:rsidR="00B247FA" w:rsidRPr="00B247FA" w:rsidRDefault="00B247FA" w:rsidP="00B247FA">
      <w:pPr>
        <w:pStyle w:val="Corpodeltesto2"/>
      </w:pPr>
      <w:r w:rsidRPr="00B247FA">
        <w:t>Espressione e rappresentazione</w:t>
      </w:r>
    </w:p>
    <w:p w:rsidR="00B247FA" w:rsidRPr="00B247FA" w:rsidRDefault="00B247FA" w:rsidP="00B247FA">
      <w:pPr>
        <w:pStyle w:val="Corpodeltesto2"/>
        <w:numPr>
          <w:ilvl w:val="0"/>
          <w:numId w:val="7"/>
        </w:numPr>
      </w:pPr>
      <w:r w:rsidRPr="00B247FA">
        <w:t xml:space="preserve">Riconoscere formati e volumi differenti per ampliare la propria rappresentazione dello spazio. 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>Ambiti di competenza disciplinari, risorse cognitive coinvolte</w:t>
      </w: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 xml:space="preserve">e processi coinvolti (in relazione al modello di competenza proposto </w:t>
      </w:r>
      <w:r>
        <w:rPr>
          <w:u w:val="single"/>
        </w:rPr>
        <w:t>in DECS, 2015</w:t>
      </w:r>
      <w:r w:rsidRPr="00202945">
        <w:rPr>
          <w:u w:val="single"/>
        </w:rPr>
        <w:t xml:space="preserve">) 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tbl>
      <w:tblPr>
        <w:tblStyle w:val="Grigliatabella"/>
        <w:tblW w:w="0" w:type="auto"/>
        <w:tblLayout w:type="fixed"/>
        <w:tblLook w:val="04A0"/>
      </w:tblPr>
      <w:tblGrid>
        <w:gridCol w:w="566"/>
        <w:gridCol w:w="960"/>
        <w:gridCol w:w="1949"/>
        <w:gridCol w:w="950"/>
        <w:gridCol w:w="1229"/>
        <w:gridCol w:w="1242"/>
        <w:gridCol w:w="1070"/>
        <w:gridCol w:w="1270"/>
      </w:tblGrid>
      <w:tr w:rsidR="00B247FA" w:rsidRPr="00B247FA" w:rsidTr="00B247FA">
        <w:tc>
          <w:tcPr>
            <w:tcW w:w="9236" w:type="dxa"/>
            <w:gridSpan w:val="8"/>
            <w:tcBorders>
              <w:top w:val="single" w:sz="4" w:space="0" w:color="auto"/>
              <w:bottom w:val="nil"/>
            </w:tcBorders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Ambiti di competenza</w:t>
            </w:r>
          </w:p>
        </w:tc>
      </w:tr>
      <w:tr w:rsidR="00B247FA" w:rsidRPr="00B247FA" w:rsidTr="00B247FA">
        <w:tc>
          <w:tcPr>
            <w:tcW w:w="566" w:type="dxa"/>
            <w:vMerge w:val="restart"/>
            <w:tcBorders>
              <w:top w:val="nil"/>
            </w:tcBorders>
            <w:textDirection w:val="btLr"/>
          </w:tcPr>
          <w:p w:rsidR="00B247FA" w:rsidRPr="00B247FA" w:rsidRDefault="00B247FA" w:rsidP="00B247FA">
            <w:pPr>
              <w:pStyle w:val="Corpodeltesto2"/>
              <w:spacing w:before="60"/>
            </w:pPr>
            <w:r w:rsidRPr="00B247FA">
              <w:t xml:space="preserve">Aspetti di competenza          </w:t>
            </w:r>
          </w:p>
        </w:tc>
        <w:tc>
          <w:tcPr>
            <w:tcW w:w="960" w:type="dxa"/>
            <w:tcBorders>
              <w:top w:val="single" w:sz="4" w:space="0" w:color="auto"/>
            </w:tcBorders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949" w:type="dxa"/>
            <w:tcBorders>
              <w:top w:val="single" w:sz="4" w:space="0" w:color="auto"/>
            </w:tcBorders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Sintesi ambiti e processi</w:t>
            </w:r>
          </w:p>
        </w:tc>
        <w:tc>
          <w:tcPr>
            <w:tcW w:w="950" w:type="dxa"/>
            <w:tcBorders>
              <w:top w:val="single" w:sz="4" w:space="0" w:color="auto"/>
            </w:tcBorders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Numeri e calcolo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Geometria</w:t>
            </w:r>
          </w:p>
        </w:tc>
        <w:tc>
          <w:tcPr>
            <w:tcW w:w="1242" w:type="dxa"/>
            <w:tcBorders>
              <w:top w:val="single" w:sz="4" w:space="0" w:color="auto"/>
            </w:tcBorders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Grandezze e misure</w:t>
            </w:r>
          </w:p>
        </w:tc>
        <w:tc>
          <w:tcPr>
            <w:tcW w:w="1070" w:type="dxa"/>
            <w:tcBorders>
              <w:top w:val="single" w:sz="4" w:space="0" w:color="auto"/>
            </w:tcBorders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Funzioni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Probabilità e statistica</w:t>
            </w:r>
          </w:p>
        </w:tc>
      </w:tr>
      <w:tr w:rsidR="00B247FA" w:rsidRPr="00B247FA" w:rsidTr="00B247FA">
        <w:tc>
          <w:tcPr>
            <w:tcW w:w="566" w:type="dxa"/>
            <w:vMerge/>
            <w:textDirection w:val="btLr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960" w:type="dxa"/>
            <w:vMerge w:val="restart"/>
            <w:textDirection w:val="btLr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Risorse cognitive</w:t>
            </w:r>
          </w:p>
        </w:tc>
        <w:tc>
          <w:tcPr>
            <w:tcW w:w="1949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SAPERE E RICONOSCERE</w:t>
            </w:r>
          </w:p>
        </w:tc>
        <w:tc>
          <w:tcPr>
            <w:tcW w:w="95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X</w:t>
            </w:r>
          </w:p>
        </w:tc>
        <w:tc>
          <w:tcPr>
            <w:tcW w:w="1242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</w:tr>
      <w:tr w:rsidR="00B247FA" w:rsidRPr="00B247FA" w:rsidTr="00B247FA">
        <w:tc>
          <w:tcPr>
            <w:tcW w:w="566" w:type="dxa"/>
            <w:vMerge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960" w:type="dxa"/>
            <w:vMerge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949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ESEGUIRE E APPLICARE</w:t>
            </w:r>
          </w:p>
        </w:tc>
        <w:tc>
          <w:tcPr>
            <w:tcW w:w="95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X</w:t>
            </w:r>
          </w:p>
        </w:tc>
        <w:tc>
          <w:tcPr>
            <w:tcW w:w="10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</w:tr>
      <w:tr w:rsidR="00B247FA" w:rsidRPr="00B247FA" w:rsidTr="00B247FA">
        <w:tc>
          <w:tcPr>
            <w:tcW w:w="566" w:type="dxa"/>
            <w:vMerge/>
            <w:textDirection w:val="btLr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960" w:type="dxa"/>
            <w:vMerge w:val="restart"/>
            <w:textDirection w:val="btLr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Processi cognitivi</w:t>
            </w:r>
          </w:p>
        </w:tc>
        <w:tc>
          <w:tcPr>
            <w:tcW w:w="1949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ESPLORARE E PROVARE</w:t>
            </w:r>
          </w:p>
        </w:tc>
        <w:tc>
          <w:tcPr>
            <w:tcW w:w="95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X</w:t>
            </w:r>
          </w:p>
        </w:tc>
        <w:tc>
          <w:tcPr>
            <w:tcW w:w="1242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</w:tr>
      <w:tr w:rsidR="00B247FA" w:rsidRPr="00B247FA" w:rsidTr="00B247FA">
        <w:tc>
          <w:tcPr>
            <w:tcW w:w="566" w:type="dxa"/>
            <w:vMerge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960" w:type="dxa"/>
            <w:vMerge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949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MATEMATIZZARE E MODELLIZZARE</w:t>
            </w:r>
          </w:p>
        </w:tc>
        <w:tc>
          <w:tcPr>
            <w:tcW w:w="95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X</w:t>
            </w:r>
          </w:p>
        </w:tc>
        <w:tc>
          <w:tcPr>
            <w:tcW w:w="1242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</w:tr>
      <w:tr w:rsidR="00B247FA" w:rsidRPr="00B247FA" w:rsidTr="00B247FA">
        <w:tc>
          <w:tcPr>
            <w:tcW w:w="566" w:type="dxa"/>
            <w:vMerge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960" w:type="dxa"/>
            <w:vMerge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949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 xml:space="preserve">INTERPRERARE E </w:t>
            </w:r>
            <w:r w:rsidRPr="00B247FA">
              <w:lastRenderedPageBreak/>
              <w:t>RIFLETTERE SUI RISULTATI</w:t>
            </w:r>
          </w:p>
        </w:tc>
        <w:tc>
          <w:tcPr>
            <w:tcW w:w="95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X</w:t>
            </w:r>
          </w:p>
        </w:tc>
        <w:tc>
          <w:tcPr>
            <w:tcW w:w="10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</w:tr>
      <w:tr w:rsidR="00B247FA" w:rsidRPr="00B247FA" w:rsidTr="00B247FA">
        <w:tc>
          <w:tcPr>
            <w:tcW w:w="566" w:type="dxa"/>
            <w:vMerge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960" w:type="dxa"/>
            <w:vMerge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949" w:type="dxa"/>
          </w:tcPr>
          <w:p w:rsidR="00B247FA" w:rsidRPr="00B247FA" w:rsidRDefault="00B247FA" w:rsidP="00B247FA">
            <w:pPr>
              <w:pStyle w:val="Corpodeltesto2"/>
              <w:jc w:val="left"/>
            </w:pPr>
            <w:r w:rsidRPr="00B247FA">
              <w:t>COMUNICARE E ARGOMENTARE</w:t>
            </w:r>
          </w:p>
        </w:tc>
        <w:tc>
          <w:tcPr>
            <w:tcW w:w="95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B247FA" w:rsidRPr="00B247FA" w:rsidRDefault="00B247FA" w:rsidP="00B247FA">
            <w:pPr>
              <w:pStyle w:val="Corpodeltesto2"/>
              <w:jc w:val="left"/>
            </w:pPr>
          </w:p>
        </w:tc>
      </w:tr>
    </w:tbl>
    <w:p w:rsidR="00D9131A" w:rsidRDefault="00D9131A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  <w:r w:rsidRPr="00202945">
        <w:t>Secondo le intenzioni del docente, ciascuno dei processi sopra indicati può diventare prevalente.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  <w:r w:rsidRPr="00202945">
        <w:rPr>
          <w:u w:val="single"/>
        </w:rPr>
        <w:t>Eventuali prerequisiti</w:t>
      </w:r>
      <w:r w:rsidRPr="00202945">
        <w:t xml:space="preserve"> (obiettivi di conoscenza e abilità disciplinari e/o riferimento alle competenze trasversali)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B247FA" w:rsidRPr="00B247FA" w:rsidRDefault="00B247FA" w:rsidP="00B247FA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247FA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i nomi delle figure geometriche e dei loro elementi caratterizzanti.</w:t>
      </w:r>
    </w:p>
    <w:p w:rsidR="00202945" w:rsidRPr="00202945" w:rsidRDefault="00202945" w:rsidP="00202945">
      <w:pPr>
        <w:rPr>
          <w:rFonts w:ascii="Times New Roman" w:hAnsi="Times New Roman" w:cs="Times New Roman"/>
          <w:b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>Traguardo di competenza trasversale focus da promuovere</w:t>
      </w:r>
    </w:p>
    <w:p w:rsidR="00B247FA" w:rsidRPr="00B247FA" w:rsidRDefault="00B247FA" w:rsidP="00B247FA">
      <w:p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Pensiero creativo (sviluppare l'inventiva, la fantasia e la flessibilità nell'affrontare situazioni problematiche)</w:t>
      </w:r>
    </w:p>
    <w:p w:rsidR="00B247FA" w:rsidRPr="00B247FA" w:rsidRDefault="00B247FA" w:rsidP="00B247FA">
      <w:p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Sensibilità al contesto (intesa come capacità di modulare la propria azione in funzione delle caratteristiche del contesto di azione, delle opportunità e dei vincoli che esso pone)</w:t>
      </w:r>
    </w:p>
    <w:p w:rsidR="00202945" w:rsidRPr="00202945" w:rsidRDefault="00202945" w:rsidP="00B65A2F">
      <w:pPr>
        <w:rPr>
          <w:rFonts w:ascii="Times New Roman" w:hAnsi="Times New Roman" w:cs="Times New Roman"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 xml:space="preserve">Eventuali altri traguardi di competenza trasversali correlati </w:t>
      </w:r>
    </w:p>
    <w:p w:rsidR="002B12C6" w:rsidRPr="002B12C6" w:rsidRDefault="002B12C6" w:rsidP="002B12C6">
      <w:pPr>
        <w:rPr>
          <w:rFonts w:ascii="Times New Roman" w:hAnsi="Times New Roman" w:cs="Times New Roman"/>
          <w:i/>
          <w:sz w:val="24"/>
        </w:rPr>
      </w:pPr>
      <w:r w:rsidRPr="002B12C6">
        <w:rPr>
          <w:rFonts w:ascii="Times New Roman" w:hAnsi="Times New Roman" w:cs="Times New Roman"/>
          <w:i/>
          <w:sz w:val="24"/>
        </w:rPr>
        <w:t>Sviluppo personale</w:t>
      </w:r>
    </w:p>
    <w:p w:rsidR="002B12C6" w:rsidRPr="002B12C6" w:rsidRDefault="002B12C6" w:rsidP="002B12C6">
      <w:pPr>
        <w:rPr>
          <w:rFonts w:ascii="Times New Roman" w:hAnsi="Times New Roman" w:cs="Times New Roman"/>
          <w:sz w:val="24"/>
        </w:rPr>
      </w:pPr>
      <w:r w:rsidRPr="002B12C6">
        <w:rPr>
          <w:rFonts w:ascii="Times New Roman" w:hAnsi="Times New Roman" w:cs="Times New Roman"/>
          <w:sz w:val="24"/>
        </w:rPr>
        <w:t>Conoscere se stessi, avere fiducia in sé e assumersi responsabilità.</w:t>
      </w:r>
    </w:p>
    <w:p w:rsidR="00B247FA" w:rsidRPr="00B247FA" w:rsidRDefault="00B247FA" w:rsidP="00B247FA">
      <w:pPr>
        <w:rPr>
          <w:rFonts w:ascii="Times New Roman" w:hAnsi="Times New Roman" w:cs="Times New Roman"/>
          <w:i/>
          <w:sz w:val="24"/>
        </w:rPr>
      </w:pPr>
      <w:r w:rsidRPr="00B247FA">
        <w:rPr>
          <w:rFonts w:ascii="Times New Roman" w:hAnsi="Times New Roman" w:cs="Times New Roman"/>
          <w:i/>
          <w:sz w:val="24"/>
        </w:rPr>
        <w:t>Pensiero riflessivo e critico</w:t>
      </w:r>
    </w:p>
    <w:p w:rsidR="00B247FA" w:rsidRPr="00B247FA" w:rsidRDefault="00B247FA" w:rsidP="00B247FA">
      <w:p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Sapersi distanziare dai fatti e dalle informazioni, come pure dalle proprie azioni.</w:t>
      </w:r>
    </w:p>
    <w:p w:rsidR="00B247FA" w:rsidRPr="00B247FA" w:rsidRDefault="00B247FA" w:rsidP="00B247FA">
      <w:pPr>
        <w:rPr>
          <w:rFonts w:ascii="Times New Roman" w:hAnsi="Times New Roman" w:cs="Times New Roman"/>
          <w:i/>
          <w:sz w:val="24"/>
        </w:rPr>
      </w:pPr>
      <w:r w:rsidRPr="00B247FA">
        <w:rPr>
          <w:rFonts w:ascii="Times New Roman" w:hAnsi="Times New Roman" w:cs="Times New Roman"/>
          <w:i/>
          <w:sz w:val="24"/>
        </w:rPr>
        <w:t>Strategie d'apprendimento</w:t>
      </w:r>
    </w:p>
    <w:p w:rsidR="00B247FA" w:rsidRPr="00B247FA" w:rsidRDefault="00B247FA" w:rsidP="00B247FA">
      <w:p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Capacitò dell'allievo di analizzare, gestire e migliorare il proprio modo di imparare.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>Individuazione degli strumenti valutativi in itinere e conclusivi.</w:t>
      </w:r>
    </w:p>
    <w:p w:rsidR="00B247FA" w:rsidRPr="00B247FA" w:rsidRDefault="00B247FA" w:rsidP="00B247FA">
      <w:p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 xml:space="preserve">In itinere, durante la progettazione individuale, la scelta delle scatole, il lavoro in coppie, l'insegnante osserva se gli alunni si organizzano ordinatamente, se collaborano, discutono e condividono le scelte. </w:t>
      </w:r>
    </w:p>
    <w:p w:rsidR="00B247FA" w:rsidRPr="00B247FA" w:rsidRDefault="00B247FA" w:rsidP="00B247FA">
      <w:p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È utile, annotare le varie situazioni e restituire, a conclusione di ogni fase di lavoro, un feedback che valorizzi gli aspetti positivi faccia notare quelli che sono da migliorare.</w:t>
      </w:r>
    </w:p>
    <w:p w:rsidR="00B247FA" w:rsidRPr="00B247FA" w:rsidRDefault="00B247FA" w:rsidP="00B247FA">
      <w:p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Inoltre, per quanto riguarda il percorso verso l'acquisizione della competenza trasversale è importante osservare per ogni alunno se:</w:t>
      </w:r>
    </w:p>
    <w:p w:rsidR="00B247FA" w:rsidRPr="00B247FA" w:rsidRDefault="00B247FA" w:rsidP="00B247FA">
      <w:pPr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identifica il problema da risolvere e i dati a disposizione;</w:t>
      </w:r>
    </w:p>
    <w:p w:rsidR="00B247FA" w:rsidRPr="00B247FA" w:rsidRDefault="00B247FA" w:rsidP="00B247FA">
      <w:pPr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ipotizza diverse soluzioni;</w:t>
      </w:r>
    </w:p>
    <w:p w:rsidR="00B247FA" w:rsidRPr="00B247FA" w:rsidRDefault="00B247FA" w:rsidP="00B247FA">
      <w:pPr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lastRenderedPageBreak/>
        <w:t>anticipa e realizza autonomamente il percorso risolutivo;</w:t>
      </w:r>
    </w:p>
    <w:p w:rsidR="00B247FA" w:rsidRPr="00B247FA" w:rsidRDefault="00B247FA" w:rsidP="00B247FA">
      <w:pPr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tiene sotto controllo e corregge la propria azione;</w:t>
      </w:r>
    </w:p>
    <w:p w:rsidR="00B247FA" w:rsidRPr="00B247FA" w:rsidRDefault="00B247FA" w:rsidP="00B247FA">
      <w:pPr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mobilita le proprie risorse in funzione del problema da affrontare;</w:t>
      </w:r>
    </w:p>
    <w:p w:rsidR="00B247FA" w:rsidRPr="00B247FA" w:rsidRDefault="00B247FA" w:rsidP="00B247FA">
      <w:pPr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utilizza le risorse e tiene conto dei vincoli del contesto.</w:t>
      </w:r>
    </w:p>
    <w:p w:rsidR="00B247FA" w:rsidRPr="00B247FA" w:rsidRDefault="00B247FA" w:rsidP="00B247FA">
      <w:p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In riferimento al processo di acquisizione di competenze matematiche, si può osservare se:</w:t>
      </w:r>
    </w:p>
    <w:p w:rsidR="00B247FA" w:rsidRPr="00B247FA" w:rsidRDefault="00B247FA" w:rsidP="00B247FA">
      <w:pPr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247FA">
        <w:rPr>
          <w:rFonts w:ascii="Times New Roman" w:hAnsi="Times New Roman" w:cs="Times New Roman"/>
          <w:sz w:val="24"/>
        </w:rPr>
        <w:t>interpreta e riflette su un procedimento o un risultato proprio o altrui, ricorrendo alla stima o al calcolo e tenendo in considerazione le condizioni della situazione affrontata.</w:t>
      </w:r>
    </w:p>
    <w:p w:rsidR="00202945" w:rsidRDefault="00202945" w:rsidP="00B247FA"/>
    <w:sectPr w:rsidR="00202945" w:rsidSect="006E25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17607"/>
    <w:multiLevelType w:val="hybridMultilevel"/>
    <w:tmpl w:val="577E0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F699B"/>
    <w:multiLevelType w:val="hybridMultilevel"/>
    <w:tmpl w:val="4104C9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11799"/>
    <w:multiLevelType w:val="hybridMultilevel"/>
    <w:tmpl w:val="0F5243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1F55B2"/>
    <w:multiLevelType w:val="hybridMultilevel"/>
    <w:tmpl w:val="BE9602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6663AA"/>
    <w:multiLevelType w:val="hybridMultilevel"/>
    <w:tmpl w:val="62BA16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861C5"/>
    <w:multiLevelType w:val="hybridMultilevel"/>
    <w:tmpl w:val="2C0AE1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FC6978"/>
    <w:multiLevelType w:val="hybridMultilevel"/>
    <w:tmpl w:val="D2DAB5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E060CE"/>
    <w:multiLevelType w:val="hybridMultilevel"/>
    <w:tmpl w:val="330A88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084745"/>
    <w:multiLevelType w:val="hybridMultilevel"/>
    <w:tmpl w:val="DC8218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200C54"/>
    <w:multiLevelType w:val="hybridMultilevel"/>
    <w:tmpl w:val="4906E1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622EA1"/>
    <w:multiLevelType w:val="hybridMultilevel"/>
    <w:tmpl w:val="2370D4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580551"/>
    <w:multiLevelType w:val="hybridMultilevel"/>
    <w:tmpl w:val="831E8E9C"/>
    <w:lvl w:ilvl="0" w:tplc="73889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8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2"/>
  </w:num>
  <w:num w:numId="10">
    <w:abstractNumId w:val="10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02945"/>
    <w:rsid w:val="000210AC"/>
    <w:rsid w:val="000A09D0"/>
    <w:rsid w:val="00202945"/>
    <w:rsid w:val="00262B6C"/>
    <w:rsid w:val="002B12C6"/>
    <w:rsid w:val="004D760E"/>
    <w:rsid w:val="0051376C"/>
    <w:rsid w:val="006526BF"/>
    <w:rsid w:val="006E25E7"/>
    <w:rsid w:val="00945220"/>
    <w:rsid w:val="00955BCE"/>
    <w:rsid w:val="00B247FA"/>
    <w:rsid w:val="00B65A2F"/>
    <w:rsid w:val="00BA17F6"/>
    <w:rsid w:val="00D9131A"/>
    <w:rsid w:val="00F26748"/>
    <w:rsid w:val="00FA7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2945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semiHidden/>
    <w:rsid w:val="00202945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202945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2029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02945"/>
    <w:pPr>
      <w:spacing w:after="160"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02945"/>
    <w:rPr>
      <w:sz w:val="20"/>
      <w:szCs w:val="20"/>
    </w:rPr>
  </w:style>
  <w:style w:type="table" w:styleId="Grigliatabella">
    <w:name w:val="Table Grid"/>
    <w:basedOn w:val="Tabellanormale"/>
    <w:uiPriority w:val="59"/>
    <w:rsid w:val="002029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02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0294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A7A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606</Words>
  <Characters>3458</Characters>
  <Application>Microsoft Office Word</Application>
  <DocSecurity>0</DocSecurity>
  <Lines>28</Lines>
  <Paragraphs>8</Paragraphs>
  <ScaleCrop>false</ScaleCrop>
  <Company/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Franchini</dc:creator>
  <cp:lastModifiedBy>elena Franchini</cp:lastModifiedBy>
  <cp:revision>9</cp:revision>
  <dcterms:created xsi:type="dcterms:W3CDTF">2018-12-20T10:18:00Z</dcterms:created>
  <dcterms:modified xsi:type="dcterms:W3CDTF">2018-12-21T15:06:00Z</dcterms:modified>
</cp:coreProperties>
</file>